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一、平泉市柳溪镇人民政府本级收支预算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一、平泉市柳溪镇人民政府本级收支预算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831.28</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649.22</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82.94</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36.50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52.62</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831.28</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831.28</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831.28</w:t>
            </w:r>
          </w:p>
        </w:tc>
        <w:tc>
          <w:tcPr>
            <w:tcW w:w="4535" w:type="dxa"/>
            <w:vAlign w:val="center"/>
          </w:tcPr>
          <w:p>
            <w:pPr>
              <w:pStyle w:val="单元格样式6"/>
            </w:pPr>
            <w:r>
              <w:t xml:space="preserve">支出总计</w:t>
            </w:r>
          </w:p>
        </w:tc>
        <w:tc>
          <w:tcPr>
            <w:tcW w:w="2126" w:type="dxa"/>
            <w:vAlign w:val="center"/>
          </w:tcPr>
          <w:p>
            <w:pPr>
              <w:pStyle w:val="单元格样式7"/>
            </w:pPr>
            <w:r>
              <w:t xml:space="preserve">831.28</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831.28</w:t>
            </w:r>
          </w:p>
        </w:tc>
        <w:tc>
          <w:tcPr>
            <w:tcW w:w="1134" w:type="dxa"/>
            <w:vAlign w:val="center"/>
          </w:tcPr>
          <w:p>
            <w:pPr>
              <w:pStyle w:val="单元格样式7"/>
            </w:pPr>
            <w:r>
              <w:t xml:space="preserve">831.28</w:t>
            </w:r>
          </w:p>
        </w:tc>
        <w:tc>
          <w:tcPr>
            <w:tcW w:w="1134" w:type="dxa"/>
            <w:vAlign w:val="center"/>
          </w:tcPr>
          <w:p>
            <w:pPr>
              <w:pStyle w:val="单元格样式7"/>
            </w:pPr>
            <w:r>
              <w:t xml:space="preserve">831.28</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649.22</w:t>
            </w:r>
          </w:p>
        </w:tc>
        <w:tc>
          <w:tcPr>
            <w:tcW w:w="1134" w:type="dxa"/>
            <w:vAlign w:val="center"/>
          </w:tcPr>
          <w:p>
            <w:pPr>
              <w:pStyle w:val="单元格样式4"/>
            </w:pPr>
            <w:r>
              <w:t xml:space="preserve">649.22</w:t>
            </w:r>
          </w:p>
        </w:tc>
        <w:tc>
          <w:tcPr>
            <w:tcW w:w="1134" w:type="dxa"/>
            <w:vAlign w:val="center"/>
          </w:tcPr>
          <w:p>
            <w:pPr>
              <w:pStyle w:val="单元格样式4"/>
            </w:pPr>
            <w:r>
              <w:t xml:space="preserve">649.22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649.22</w:t>
            </w:r>
          </w:p>
        </w:tc>
        <w:tc>
          <w:tcPr>
            <w:tcW w:w="1134" w:type="dxa"/>
            <w:vAlign w:val="center"/>
          </w:tcPr>
          <w:p>
            <w:pPr>
              <w:pStyle w:val="单元格样式4"/>
            </w:pPr>
            <w:r>
              <w:t xml:space="preserve">649.22</w:t>
            </w:r>
          </w:p>
        </w:tc>
        <w:tc>
          <w:tcPr>
            <w:tcW w:w="1134" w:type="dxa"/>
            <w:vAlign w:val="center"/>
          </w:tcPr>
          <w:p>
            <w:pPr>
              <w:pStyle w:val="单元格样式4"/>
            </w:pPr>
            <w:r>
              <w:t xml:space="preserve">649.22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649.22</w:t>
            </w:r>
          </w:p>
        </w:tc>
        <w:tc>
          <w:tcPr>
            <w:tcW w:w="1134" w:type="dxa"/>
            <w:vAlign w:val="center"/>
          </w:tcPr>
          <w:p>
            <w:pPr>
              <w:pStyle w:val="单元格样式4"/>
            </w:pPr>
            <w:r>
              <w:t xml:space="preserve">649.22</w:t>
            </w:r>
          </w:p>
        </w:tc>
        <w:tc>
          <w:tcPr>
            <w:tcW w:w="1134" w:type="dxa"/>
            <w:vAlign w:val="center"/>
          </w:tcPr>
          <w:p>
            <w:pPr>
              <w:pStyle w:val="单元格样式4"/>
            </w:pPr>
            <w:r>
              <w:t xml:space="preserve">649.22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82.94</w:t>
            </w:r>
          </w:p>
        </w:tc>
        <w:tc>
          <w:tcPr>
            <w:tcW w:w="1134" w:type="dxa"/>
            <w:vAlign w:val="center"/>
          </w:tcPr>
          <w:p>
            <w:pPr>
              <w:pStyle w:val="单元格样式4"/>
            </w:pPr>
            <w:r>
              <w:t xml:space="preserve">82.94</w:t>
            </w:r>
          </w:p>
        </w:tc>
        <w:tc>
          <w:tcPr>
            <w:tcW w:w="1134" w:type="dxa"/>
            <w:vAlign w:val="center"/>
          </w:tcPr>
          <w:p>
            <w:pPr>
              <w:pStyle w:val="单元格样式4"/>
            </w:pPr>
            <w:r>
              <w:t xml:space="preserve">82.94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82.94</w:t>
            </w:r>
          </w:p>
        </w:tc>
        <w:tc>
          <w:tcPr>
            <w:tcW w:w="1134" w:type="dxa"/>
            <w:vAlign w:val="center"/>
          </w:tcPr>
          <w:p>
            <w:pPr>
              <w:pStyle w:val="单元格样式4"/>
            </w:pPr>
            <w:r>
              <w:t xml:space="preserve">82.94</w:t>
            </w:r>
          </w:p>
        </w:tc>
        <w:tc>
          <w:tcPr>
            <w:tcW w:w="1134" w:type="dxa"/>
            <w:vAlign w:val="center"/>
          </w:tcPr>
          <w:p>
            <w:pPr>
              <w:pStyle w:val="单元格样式4"/>
            </w:pPr>
            <w:r>
              <w:t xml:space="preserve">82.94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15.19</w:t>
            </w:r>
          </w:p>
        </w:tc>
        <w:tc>
          <w:tcPr>
            <w:tcW w:w="1134" w:type="dxa"/>
            <w:vAlign w:val="center"/>
          </w:tcPr>
          <w:p>
            <w:pPr>
              <w:pStyle w:val="单元格样式4"/>
            </w:pPr>
            <w:r>
              <w:t xml:space="preserve">15.19</w:t>
            </w:r>
          </w:p>
        </w:tc>
        <w:tc>
          <w:tcPr>
            <w:tcW w:w="1134" w:type="dxa"/>
            <w:vAlign w:val="center"/>
          </w:tcPr>
          <w:p>
            <w:pPr>
              <w:pStyle w:val="单元格样式4"/>
            </w:pPr>
            <w:r>
              <w:t xml:space="preserve">15.19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67.75</w:t>
            </w:r>
          </w:p>
        </w:tc>
        <w:tc>
          <w:tcPr>
            <w:tcW w:w="1134" w:type="dxa"/>
            <w:vAlign w:val="center"/>
          </w:tcPr>
          <w:p>
            <w:pPr>
              <w:pStyle w:val="单元格样式4"/>
            </w:pPr>
            <w:r>
              <w:t xml:space="preserve">67.75</w:t>
            </w:r>
          </w:p>
        </w:tc>
        <w:tc>
          <w:tcPr>
            <w:tcW w:w="1134" w:type="dxa"/>
            <w:vAlign w:val="center"/>
          </w:tcPr>
          <w:p>
            <w:pPr>
              <w:pStyle w:val="单元格样式4"/>
            </w:pPr>
            <w:r>
              <w:t xml:space="preserve">67.75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36.50</w:t>
            </w:r>
          </w:p>
        </w:tc>
        <w:tc>
          <w:tcPr>
            <w:tcW w:w="1134" w:type="dxa"/>
            <w:vAlign w:val="center"/>
          </w:tcPr>
          <w:p>
            <w:pPr>
              <w:pStyle w:val="单元格样式4"/>
            </w:pPr>
            <w:r>
              <w:t xml:space="preserve">36.50</w:t>
            </w:r>
          </w:p>
        </w:tc>
        <w:tc>
          <w:tcPr>
            <w:tcW w:w="1134" w:type="dxa"/>
            <w:vAlign w:val="center"/>
          </w:tcPr>
          <w:p>
            <w:pPr>
              <w:pStyle w:val="单元格样式4"/>
            </w:pPr>
            <w:r>
              <w:t xml:space="preserve">36.50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36.50</w:t>
            </w:r>
          </w:p>
        </w:tc>
        <w:tc>
          <w:tcPr>
            <w:tcW w:w="1134" w:type="dxa"/>
            <w:vAlign w:val="center"/>
          </w:tcPr>
          <w:p>
            <w:pPr>
              <w:pStyle w:val="单元格样式4"/>
            </w:pPr>
            <w:r>
              <w:t xml:space="preserve">36.50</w:t>
            </w:r>
          </w:p>
        </w:tc>
        <w:tc>
          <w:tcPr>
            <w:tcW w:w="1134" w:type="dxa"/>
            <w:vAlign w:val="center"/>
          </w:tcPr>
          <w:p>
            <w:pPr>
              <w:pStyle w:val="单元格样式4"/>
            </w:pPr>
            <w:r>
              <w:t xml:space="preserve">36.50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32.79</w:t>
            </w:r>
          </w:p>
        </w:tc>
        <w:tc>
          <w:tcPr>
            <w:tcW w:w="1134" w:type="dxa"/>
            <w:vAlign w:val="center"/>
          </w:tcPr>
          <w:p>
            <w:pPr>
              <w:pStyle w:val="单元格样式4"/>
            </w:pPr>
            <w:r>
              <w:t xml:space="preserve">32.79</w:t>
            </w:r>
          </w:p>
        </w:tc>
        <w:tc>
          <w:tcPr>
            <w:tcW w:w="1134" w:type="dxa"/>
            <w:vAlign w:val="center"/>
          </w:tcPr>
          <w:p>
            <w:pPr>
              <w:pStyle w:val="单元格样式4"/>
            </w:pPr>
            <w:r>
              <w:t xml:space="preserve">32.79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3.71</w:t>
            </w:r>
          </w:p>
        </w:tc>
        <w:tc>
          <w:tcPr>
            <w:tcW w:w="1134" w:type="dxa"/>
            <w:vAlign w:val="center"/>
          </w:tcPr>
          <w:p>
            <w:pPr>
              <w:pStyle w:val="单元格样式4"/>
            </w:pPr>
            <w:r>
              <w:t xml:space="preserve">3.71</w:t>
            </w:r>
          </w:p>
        </w:tc>
        <w:tc>
          <w:tcPr>
            <w:tcW w:w="1134" w:type="dxa"/>
            <w:vAlign w:val="center"/>
          </w:tcPr>
          <w:p>
            <w:pPr>
              <w:pStyle w:val="单元格样式4"/>
            </w:pPr>
            <w:r>
              <w:t xml:space="preserve">3.71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52.62</w:t>
            </w:r>
          </w:p>
        </w:tc>
        <w:tc>
          <w:tcPr>
            <w:tcW w:w="1134" w:type="dxa"/>
            <w:vAlign w:val="center"/>
          </w:tcPr>
          <w:p>
            <w:pPr>
              <w:pStyle w:val="单元格样式4"/>
            </w:pPr>
            <w:r>
              <w:t xml:space="preserve">52.62</w:t>
            </w:r>
          </w:p>
        </w:tc>
        <w:tc>
          <w:tcPr>
            <w:tcW w:w="1134" w:type="dxa"/>
            <w:vAlign w:val="center"/>
          </w:tcPr>
          <w:p>
            <w:pPr>
              <w:pStyle w:val="单元格样式4"/>
            </w:pPr>
            <w:r>
              <w:t xml:space="preserve">52.62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52.62</w:t>
            </w:r>
          </w:p>
        </w:tc>
        <w:tc>
          <w:tcPr>
            <w:tcW w:w="1134" w:type="dxa"/>
            <w:vAlign w:val="center"/>
          </w:tcPr>
          <w:p>
            <w:pPr>
              <w:pStyle w:val="单元格样式4"/>
            </w:pPr>
            <w:r>
              <w:t xml:space="preserve">52.62</w:t>
            </w:r>
          </w:p>
        </w:tc>
        <w:tc>
          <w:tcPr>
            <w:tcW w:w="1134" w:type="dxa"/>
            <w:vAlign w:val="center"/>
          </w:tcPr>
          <w:p>
            <w:pPr>
              <w:pStyle w:val="单元格样式4"/>
            </w:pPr>
            <w:r>
              <w:t xml:space="preserve">52.62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52.62</w:t>
            </w:r>
          </w:p>
        </w:tc>
        <w:tc>
          <w:tcPr>
            <w:tcW w:w="1134" w:type="dxa"/>
            <w:vAlign w:val="center"/>
          </w:tcPr>
          <w:p>
            <w:pPr>
              <w:pStyle w:val="单元格样式4"/>
            </w:pPr>
            <w:r>
              <w:t xml:space="preserve">52.62</w:t>
            </w:r>
          </w:p>
        </w:tc>
        <w:tc>
          <w:tcPr>
            <w:tcW w:w="1134" w:type="dxa"/>
            <w:vAlign w:val="center"/>
          </w:tcPr>
          <w:p>
            <w:pPr>
              <w:pStyle w:val="单元格样式4"/>
            </w:pPr>
            <w:r>
              <w:t xml:space="preserve">52.62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224</w:t>
            </w:r>
          </w:p>
        </w:tc>
        <w:tc>
          <w:tcPr>
            <w:tcW w:w="1559" w:type="dxa"/>
            <w:vAlign w:val="center"/>
          </w:tcPr>
          <w:p>
            <w:pPr>
              <w:pStyle w:val="单元格样式2"/>
            </w:pPr>
            <w:r>
              <w:t xml:space="preserve">灾害防治及应急管理支出</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22406</w:t>
            </w:r>
          </w:p>
        </w:tc>
        <w:tc>
          <w:tcPr>
            <w:tcW w:w="1559" w:type="dxa"/>
            <w:vAlign w:val="center"/>
          </w:tcPr>
          <w:p>
            <w:pPr>
              <w:pStyle w:val="单元格样式2"/>
            </w:pPr>
            <w:r>
              <w:t xml:space="preserve">自然灾害防治</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2240602</w:t>
            </w:r>
          </w:p>
        </w:tc>
        <w:tc>
          <w:tcPr>
            <w:tcW w:w="1559" w:type="dxa"/>
            <w:vAlign w:val="center"/>
          </w:tcPr>
          <w:p>
            <w:pPr>
              <w:pStyle w:val="单元格样式2"/>
            </w:pPr>
            <w:r>
              <w:t xml:space="preserve">森林草原防灾减灾</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r>
              <w:t xml:space="preserve">10.00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831.28</w:t>
            </w:r>
          </w:p>
        </w:tc>
        <w:tc>
          <w:tcPr>
            <w:tcW w:w="1361" w:type="dxa"/>
            <w:vAlign w:val="center"/>
          </w:tcPr>
          <w:p>
            <w:pPr>
              <w:pStyle w:val="单元格样式7"/>
            </w:pPr>
            <w:r>
              <w:t xml:space="preserve">821.28</w:t>
            </w:r>
          </w:p>
        </w:tc>
        <w:tc>
          <w:tcPr>
            <w:tcW w:w="1361" w:type="dxa"/>
            <w:vAlign w:val="center"/>
          </w:tcPr>
          <w:p>
            <w:pPr>
              <w:pStyle w:val="单元格样式7"/>
            </w:pPr>
            <w:r>
              <w:t xml:space="preserve">10.00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649.22</w:t>
            </w:r>
          </w:p>
        </w:tc>
        <w:tc>
          <w:tcPr>
            <w:tcW w:w="1361" w:type="dxa"/>
            <w:vAlign w:val="center"/>
          </w:tcPr>
          <w:p>
            <w:pPr>
              <w:pStyle w:val="单元格样式4"/>
            </w:pPr>
            <w:r>
              <w:t xml:space="preserve">649.22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649.22</w:t>
            </w:r>
          </w:p>
        </w:tc>
        <w:tc>
          <w:tcPr>
            <w:tcW w:w="1361" w:type="dxa"/>
            <w:vAlign w:val="center"/>
          </w:tcPr>
          <w:p>
            <w:pPr>
              <w:pStyle w:val="单元格样式4"/>
            </w:pPr>
            <w:r>
              <w:t xml:space="preserve">649.22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649.22</w:t>
            </w:r>
          </w:p>
        </w:tc>
        <w:tc>
          <w:tcPr>
            <w:tcW w:w="1361" w:type="dxa"/>
            <w:vAlign w:val="center"/>
          </w:tcPr>
          <w:p>
            <w:pPr>
              <w:pStyle w:val="单元格样式4"/>
            </w:pPr>
            <w:r>
              <w:t xml:space="preserve">649.22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82.94</w:t>
            </w:r>
          </w:p>
        </w:tc>
        <w:tc>
          <w:tcPr>
            <w:tcW w:w="1361" w:type="dxa"/>
            <w:vAlign w:val="center"/>
          </w:tcPr>
          <w:p>
            <w:pPr>
              <w:pStyle w:val="单元格样式4"/>
            </w:pPr>
            <w:r>
              <w:t xml:space="preserve">82.94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82.94</w:t>
            </w:r>
          </w:p>
        </w:tc>
        <w:tc>
          <w:tcPr>
            <w:tcW w:w="1361" w:type="dxa"/>
            <w:vAlign w:val="center"/>
          </w:tcPr>
          <w:p>
            <w:pPr>
              <w:pStyle w:val="单元格样式4"/>
            </w:pPr>
            <w:r>
              <w:t xml:space="preserve">82.94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15.19</w:t>
            </w:r>
          </w:p>
        </w:tc>
        <w:tc>
          <w:tcPr>
            <w:tcW w:w="1361" w:type="dxa"/>
            <w:vAlign w:val="center"/>
          </w:tcPr>
          <w:p>
            <w:pPr>
              <w:pStyle w:val="单元格样式4"/>
            </w:pPr>
            <w:r>
              <w:t xml:space="preserve">15.19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67.75</w:t>
            </w:r>
          </w:p>
        </w:tc>
        <w:tc>
          <w:tcPr>
            <w:tcW w:w="1361" w:type="dxa"/>
            <w:vAlign w:val="center"/>
          </w:tcPr>
          <w:p>
            <w:pPr>
              <w:pStyle w:val="单元格样式4"/>
            </w:pPr>
            <w:r>
              <w:t xml:space="preserve">67.75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36.50</w:t>
            </w:r>
          </w:p>
        </w:tc>
        <w:tc>
          <w:tcPr>
            <w:tcW w:w="1361" w:type="dxa"/>
            <w:vAlign w:val="center"/>
          </w:tcPr>
          <w:p>
            <w:pPr>
              <w:pStyle w:val="单元格样式4"/>
            </w:pPr>
            <w:r>
              <w:t xml:space="preserve">36.50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36.50</w:t>
            </w:r>
          </w:p>
        </w:tc>
        <w:tc>
          <w:tcPr>
            <w:tcW w:w="1361" w:type="dxa"/>
            <w:vAlign w:val="center"/>
          </w:tcPr>
          <w:p>
            <w:pPr>
              <w:pStyle w:val="单元格样式4"/>
            </w:pPr>
            <w:r>
              <w:t xml:space="preserve">36.50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32.79</w:t>
            </w:r>
          </w:p>
        </w:tc>
        <w:tc>
          <w:tcPr>
            <w:tcW w:w="1361" w:type="dxa"/>
            <w:vAlign w:val="center"/>
          </w:tcPr>
          <w:p>
            <w:pPr>
              <w:pStyle w:val="单元格样式4"/>
            </w:pPr>
            <w:r>
              <w:t xml:space="preserve">32.79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3.71</w:t>
            </w:r>
          </w:p>
        </w:tc>
        <w:tc>
          <w:tcPr>
            <w:tcW w:w="1361" w:type="dxa"/>
            <w:vAlign w:val="center"/>
          </w:tcPr>
          <w:p>
            <w:pPr>
              <w:pStyle w:val="单元格样式4"/>
            </w:pPr>
            <w:r>
              <w:t xml:space="preserve">3.71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52.62</w:t>
            </w:r>
          </w:p>
        </w:tc>
        <w:tc>
          <w:tcPr>
            <w:tcW w:w="1361" w:type="dxa"/>
            <w:vAlign w:val="center"/>
          </w:tcPr>
          <w:p>
            <w:pPr>
              <w:pStyle w:val="单元格样式4"/>
            </w:pPr>
            <w:r>
              <w:t xml:space="preserve">52.62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52.62</w:t>
            </w:r>
          </w:p>
        </w:tc>
        <w:tc>
          <w:tcPr>
            <w:tcW w:w="1361" w:type="dxa"/>
            <w:vAlign w:val="center"/>
          </w:tcPr>
          <w:p>
            <w:pPr>
              <w:pStyle w:val="单元格样式4"/>
            </w:pPr>
            <w:r>
              <w:t xml:space="preserve">52.62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52.62</w:t>
            </w:r>
          </w:p>
        </w:tc>
        <w:tc>
          <w:tcPr>
            <w:tcW w:w="1361" w:type="dxa"/>
            <w:vAlign w:val="center"/>
          </w:tcPr>
          <w:p>
            <w:pPr>
              <w:pStyle w:val="单元格样式4"/>
            </w:pPr>
            <w:r>
              <w:t xml:space="preserve">52.62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22406</w:t>
            </w:r>
          </w:p>
        </w:tc>
        <w:tc>
          <w:tcPr>
            <w:tcW w:w="4535" w:type="dxa"/>
            <w:vAlign w:val="center"/>
          </w:tcPr>
          <w:p>
            <w:pPr>
              <w:pStyle w:val="单元格样式2"/>
            </w:pPr>
            <w:r>
              <w:t xml:space="preserve">自然灾害防治</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2240602</w:t>
            </w:r>
          </w:p>
        </w:tc>
        <w:tc>
          <w:tcPr>
            <w:tcW w:w="4535" w:type="dxa"/>
            <w:vAlign w:val="center"/>
          </w:tcPr>
          <w:p>
            <w:pPr>
              <w:pStyle w:val="单元格样式2"/>
            </w:pPr>
            <w:r>
              <w:t xml:space="preserve">森林草原防灾减灾</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831.28</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649.22</w:t>
            </w:r>
          </w:p>
        </w:tc>
        <w:tc>
          <w:tcPr>
            <w:tcW w:w="1474" w:type="dxa"/>
            <w:vAlign w:val="center"/>
          </w:tcPr>
          <w:p>
            <w:pPr>
              <w:pStyle w:val="单元格样式4"/>
            </w:pPr>
            <w:r>
              <w:t xml:space="preserve">649.22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82.94</w:t>
            </w:r>
          </w:p>
        </w:tc>
        <w:tc>
          <w:tcPr>
            <w:tcW w:w="1474" w:type="dxa"/>
            <w:vAlign w:val="center"/>
          </w:tcPr>
          <w:p>
            <w:pPr>
              <w:pStyle w:val="单元格样式4"/>
            </w:pPr>
            <w:r>
              <w:t xml:space="preserve">82.94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36.50</w:t>
            </w:r>
          </w:p>
        </w:tc>
        <w:tc>
          <w:tcPr>
            <w:tcW w:w="1474" w:type="dxa"/>
            <w:vAlign w:val="center"/>
          </w:tcPr>
          <w:p>
            <w:pPr>
              <w:pStyle w:val="单元格样式4"/>
            </w:pPr>
            <w:r>
              <w:t xml:space="preserve">36.50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52.62</w:t>
            </w:r>
          </w:p>
        </w:tc>
        <w:tc>
          <w:tcPr>
            <w:tcW w:w="1474" w:type="dxa"/>
            <w:vAlign w:val="center"/>
          </w:tcPr>
          <w:p>
            <w:pPr>
              <w:pStyle w:val="单元格样式4"/>
            </w:pPr>
            <w:r>
              <w:t xml:space="preserve">52.62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r>
              <w:t xml:space="preserve">10.00</w:t>
            </w:r>
          </w:p>
        </w:tc>
        <w:tc>
          <w:tcPr>
            <w:tcW w:w="1474" w:type="dxa"/>
            <w:vAlign w:val="center"/>
          </w:tcPr>
          <w:p>
            <w:pPr>
              <w:pStyle w:val="单元格样式4"/>
            </w:pPr>
            <w:r>
              <w:t xml:space="preserve">10.00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831.28</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831.28</w:t>
            </w:r>
          </w:p>
        </w:tc>
        <w:tc>
          <w:tcPr>
            <w:tcW w:w="1474" w:type="dxa"/>
            <w:vAlign w:val="center"/>
          </w:tcPr>
          <w:p>
            <w:pPr>
              <w:pStyle w:val="单元格样式7"/>
            </w:pPr>
            <w:r>
              <w:t xml:space="preserve">831.28</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831.28</w:t>
            </w:r>
          </w:p>
        </w:tc>
        <w:tc>
          <w:tcPr>
            <w:tcW w:w="3402" w:type="dxa"/>
            <w:vAlign w:val="center"/>
          </w:tcPr>
          <w:p>
            <w:pPr>
              <w:pStyle w:val="单元格样式6"/>
            </w:pPr>
            <w:r>
              <w:t xml:space="preserve">支出总计</w:t>
            </w:r>
          </w:p>
        </w:tc>
        <w:tc>
          <w:tcPr>
            <w:tcW w:w="1474" w:type="dxa"/>
            <w:vAlign w:val="center"/>
          </w:tcPr>
          <w:p>
            <w:pPr>
              <w:pStyle w:val="单元格样式7"/>
            </w:pPr>
            <w:r>
              <w:t xml:space="preserve">831.28</w:t>
            </w:r>
          </w:p>
        </w:tc>
        <w:tc>
          <w:tcPr>
            <w:tcW w:w="1474" w:type="dxa"/>
            <w:vAlign w:val="center"/>
          </w:tcPr>
          <w:p>
            <w:pPr>
              <w:pStyle w:val="单元格样式7"/>
            </w:pPr>
            <w:r>
              <w:t xml:space="preserve">831.28</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831.28</w:t>
            </w:r>
          </w:p>
        </w:tc>
        <w:tc>
          <w:tcPr>
            <w:tcW w:w="2551" w:type="dxa"/>
            <w:vAlign w:val="center"/>
          </w:tcPr>
          <w:p>
            <w:pPr>
              <w:pStyle w:val="单元格样式7"/>
            </w:pPr>
            <w:r>
              <w:t xml:space="preserve">821.28</w:t>
            </w:r>
          </w:p>
        </w:tc>
        <w:tc>
          <w:tcPr>
            <w:tcW w:w="2551" w:type="dxa"/>
            <w:vAlign w:val="center"/>
          </w:tcPr>
          <w:p>
            <w:pPr>
              <w:pStyle w:val="单元格样式7"/>
            </w:pPr>
            <w:r>
              <w:t xml:space="preserve">10.00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649.22</w:t>
            </w:r>
          </w:p>
        </w:tc>
        <w:tc>
          <w:tcPr>
            <w:tcW w:w="2551" w:type="dxa"/>
            <w:vAlign w:val="center"/>
          </w:tcPr>
          <w:p>
            <w:pPr>
              <w:pStyle w:val="单元格样式4"/>
            </w:pPr>
            <w:r>
              <w:t xml:space="preserve">649.22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649.22</w:t>
            </w:r>
          </w:p>
        </w:tc>
        <w:tc>
          <w:tcPr>
            <w:tcW w:w="2551" w:type="dxa"/>
            <w:vAlign w:val="center"/>
          </w:tcPr>
          <w:p>
            <w:pPr>
              <w:pStyle w:val="单元格样式4"/>
            </w:pPr>
            <w:r>
              <w:t xml:space="preserve">649.22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649.22</w:t>
            </w:r>
          </w:p>
        </w:tc>
        <w:tc>
          <w:tcPr>
            <w:tcW w:w="2551" w:type="dxa"/>
            <w:vAlign w:val="center"/>
          </w:tcPr>
          <w:p>
            <w:pPr>
              <w:pStyle w:val="单元格样式4"/>
            </w:pPr>
            <w:r>
              <w:t xml:space="preserve">649.22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82.94</w:t>
            </w:r>
          </w:p>
        </w:tc>
        <w:tc>
          <w:tcPr>
            <w:tcW w:w="2551" w:type="dxa"/>
            <w:vAlign w:val="center"/>
          </w:tcPr>
          <w:p>
            <w:pPr>
              <w:pStyle w:val="单元格样式4"/>
            </w:pPr>
            <w:r>
              <w:t xml:space="preserve">82.94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82.94</w:t>
            </w:r>
          </w:p>
        </w:tc>
        <w:tc>
          <w:tcPr>
            <w:tcW w:w="2551" w:type="dxa"/>
            <w:vAlign w:val="center"/>
          </w:tcPr>
          <w:p>
            <w:pPr>
              <w:pStyle w:val="单元格样式4"/>
            </w:pPr>
            <w:r>
              <w:t xml:space="preserve">82.94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15.19</w:t>
            </w:r>
          </w:p>
        </w:tc>
        <w:tc>
          <w:tcPr>
            <w:tcW w:w="2551" w:type="dxa"/>
            <w:vAlign w:val="center"/>
          </w:tcPr>
          <w:p>
            <w:pPr>
              <w:pStyle w:val="单元格样式4"/>
            </w:pPr>
            <w:r>
              <w:t xml:space="preserve">15.19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67.75</w:t>
            </w:r>
          </w:p>
        </w:tc>
        <w:tc>
          <w:tcPr>
            <w:tcW w:w="2551" w:type="dxa"/>
            <w:vAlign w:val="center"/>
          </w:tcPr>
          <w:p>
            <w:pPr>
              <w:pStyle w:val="单元格样式4"/>
            </w:pPr>
            <w:r>
              <w:t xml:space="preserve">67.75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36.50</w:t>
            </w:r>
          </w:p>
        </w:tc>
        <w:tc>
          <w:tcPr>
            <w:tcW w:w="2551" w:type="dxa"/>
            <w:vAlign w:val="center"/>
          </w:tcPr>
          <w:p>
            <w:pPr>
              <w:pStyle w:val="单元格样式4"/>
            </w:pPr>
            <w:r>
              <w:t xml:space="preserve">36.50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36.50</w:t>
            </w:r>
          </w:p>
        </w:tc>
        <w:tc>
          <w:tcPr>
            <w:tcW w:w="2551" w:type="dxa"/>
            <w:vAlign w:val="center"/>
          </w:tcPr>
          <w:p>
            <w:pPr>
              <w:pStyle w:val="单元格样式4"/>
            </w:pPr>
            <w:r>
              <w:t xml:space="preserve">36.50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32.79</w:t>
            </w:r>
          </w:p>
        </w:tc>
        <w:tc>
          <w:tcPr>
            <w:tcW w:w="2551" w:type="dxa"/>
            <w:vAlign w:val="center"/>
          </w:tcPr>
          <w:p>
            <w:pPr>
              <w:pStyle w:val="单元格样式4"/>
            </w:pPr>
            <w:r>
              <w:t xml:space="preserve">32.79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3.71</w:t>
            </w:r>
          </w:p>
        </w:tc>
        <w:tc>
          <w:tcPr>
            <w:tcW w:w="2551" w:type="dxa"/>
            <w:vAlign w:val="center"/>
          </w:tcPr>
          <w:p>
            <w:pPr>
              <w:pStyle w:val="单元格样式4"/>
            </w:pPr>
            <w:r>
              <w:t xml:space="preserve">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52.62</w:t>
            </w:r>
          </w:p>
        </w:tc>
        <w:tc>
          <w:tcPr>
            <w:tcW w:w="2551" w:type="dxa"/>
            <w:vAlign w:val="center"/>
          </w:tcPr>
          <w:p>
            <w:pPr>
              <w:pStyle w:val="单元格样式4"/>
            </w:pPr>
            <w:r>
              <w:t xml:space="preserve">52.62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52.62</w:t>
            </w:r>
          </w:p>
        </w:tc>
        <w:tc>
          <w:tcPr>
            <w:tcW w:w="2551" w:type="dxa"/>
            <w:vAlign w:val="center"/>
          </w:tcPr>
          <w:p>
            <w:pPr>
              <w:pStyle w:val="单元格样式4"/>
            </w:pPr>
            <w:r>
              <w:t xml:space="preserve">52.62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52.62</w:t>
            </w:r>
          </w:p>
        </w:tc>
        <w:tc>
          <w:tcPr>
            <w:tcW w:w="2551" w:type="dxa"/>
            <w:vAlign w:val="center"/>
          </w:tcPr>
          <w:p>
            <w:pPr>
              <w:pStyle w:val="单元格样式4"/>
            </w:pPr>
            <w:r>
              <w:t xml:space="preserve">52.62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224</w:t>
            </w:r>
          </w:p>
        </w:tc>
        <w:tc>
          <w:tcPr>
            <w:tcW w:w="4535" w:type="dxa"/>
            <w:vAlign w:val="center"/>
          </w:tcPr>
          <w:p>
            <w:pPr>
              <w:pStyle w:val="单元格样式2"/>
            </w:pPr>
            <w:r>
              <w:t xml:space="preserve">灾害防治及应急管理支出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22406</w:t>
            </w:r>
          </w:p>
        </w:tc>
        <w:tc>
          <w:tcPr>
            <w:tcW w:w="4535" w:type="dxa"/>
            <w:vAlign w:val="center"/>
          </w:tcPr>
          <w:p>
            <w:pPr>
              <w:pStyle w:val="单元格样式2"/>
            </w:pPr>
            <w:r>
              <w:t xml:space="preserve">自然灾害防治</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2240602</w:t>
            </w:r>
          </w:p>
        </w:tc>
        <w:tc>
          <w:tcPr>
            <w:tcW w:w="4535" w:type="dxa"/>
            <w:vAlign w:val="center"/>
          </w:tcPr>
          <w:p>
            <w:pPr>
              <w:pStyle w:val="单元格样式2"/>
            </w:pPr>
            <w:r>
              <w:t xml:space="preserve">森林草原防灾减灾</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821.28</w:t>
            </w:r>
          </w:p>
        </w:tc>
        <w:tc>
          <w:tcPr>
            <w:tcW w:w="2551" w:type="dxa"/>
            <w:vAlign w:val="center"/>
          </w:tcPr>
          <w:p>
            <w:pPr>
              <w:pStyle w:val="单元格样式7"/>
            </w:pPr>
            <w:r>
              <w:t xml:space="preserve">706.00</w:t>
            </w:r>
          </w:p>
        </w:tc>
        <w:tc>
          <w:tcPr>
            <w:tcW w:w="2551" w:type="dxa"/>
            <w:vAlign w:val="center"/>
          </w:tcPr>
          <w:p>
            <w:pPr>
              <w:pStyle w:val="单元格样式7"/>
            </w:pPr>
            <w:r>
              <w:t xml:space="preserve">115.28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678.73</w:t>
            </w:r>
          </w:p>
        </w:tc>
        <w:tc>
          <w:tcPr>
            <w:tcW w:w="2551" w:type="dxa"/>
            <w:vAlign w:val="center"/>
          </w:tcPr>
          <w:p>
            <w:pPr>
              <w:pStyle w:val="单元格样式4"/>
            </w:pPr>
            <w:r>
              <w:t xml:space="preserve">678.73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210.07</w:t>
            </w:r>
          </w:p>
        </w:tc>
        <w:tc>
          <w:tcPr>
            <w:tcW w:w="2551" w:type="dxa"/>
            <w:vAlign w:val="center"/>
          </w:tcPr>
          <w:p>
            <w:pPr>
              <w:pStyle w:val="单元格样式4"/>
            </w:pPr>
            <w:r>
              <w:t xml:space="preserve">210.07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97.77</w:t>
            </w:r>
          </w:p>
        </w:tc>
        <w:tc>
          <w:tcPr>
            <w:tcW w:w="2551" w:type="dxa"/>
            <w:vAlign w:val="center"/>
          </w:tcPr>
          <w:p>
            <w:pPr>
              <w:pStyle w:val="单元格样式4"/>
            </w:pPr>
            <w:r>
              <w:t xml:space="preserve">97.77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32.52</w:t>
            </w:r>
          </w:p>
        </w:tc>
        <w:tc>
          <w:tcPr>
            <w:tcW w:w="2551" w:type="dxa"/>
            <w:vAlign w:val="center"/>
          </w:tcPr>
          <w:p>
            <w:pPr>
              <w:pStyle w:val="单元格样式4"/>
            </w:pPr>
            <w:r>
              <w:t xml:space="preserve">32.52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113.86</w:t>
            </w:r>
          </w:p>
        </w:tc>
        <w:tc>
          <w:tcPr>
            <w:tcW w:w="2551" w:type="dxa"/>
            <w:vAlign w:val="center"/>
          </w:tcPr>
          <w:p>
            <w:pPr>
              <w:pStyle w:val="单元格样式4"/>
            </w:pPr>
            <w:r>
              <w:t xml:space="preserve">113.86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67.75</w:t>
            </w:r>
          </w:p>
        </w:tc>
        <w:tc>
          <w:tcPr>
            <w:tcW w:w="2551" w:type="dxa"/>
            <w:vAlign w:val="center"/>
          </w:tcPr>
          <w:p>
            <w:pPr>
              <w:pStyle w:val="单元格样式4"/>
            </w:pPr>
            <w:r>
              <w:t xml:space="preserve">67.75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32.79</w:t>
            </w:r>
          </w:p>
        </w:tc>
        <w:tc>
          <w:tcPr>
            <w:tcW w:w="2551" w:type="dxa"/>
            <w:vAlign w:val="center"/>
          </w:tcPr>
          <w:p>
            <w:pPr>
              <w:pStyle w:val="单元格样式4"/>
            </w:pPr>
            <w:r>
              <w:t xml:space="preserve">32.79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3.71</w:t>
            </w:r>
          </w:p>
        </w:tc>
        <w:tc>
          <w:tcPr>
            <w:tcW w:w="2551" w:type="dxa"/>
            <w:vAlign w:val="center"/>
          </w:tcPr>
          <w:p>
            <w:pPr>
              <w:pStyle w:val="单元格样式4"/>
            </w:pPr>
            <w:r>
              <w:t xml:space="preserve">3.71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3.74</w:t>
            </w:r>
          </w:p>
        </w:tc>
        <w:tc>
          <w:tcPr>
            <w:tcW w:w="2551" w:type="dxa"/>
            <w:vAlign w:val="center"/>
          </w:tcPr>
          <w:p>
            <w:pPr>
              <w:pStyle w:val="单元格样式4"/>
            </w:pPr>
            <w:r>
              <w:t xml:space="preserve">3.74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52.62</w:t>
            </w:r>
          </w:p>
        </w:tc>
        <w:tc>
          <w:tcPr>
            <w:tcW w:w="2551" w:type="dxa"/>
            <w:vAlign w:val="center"/>
          </w:tcPr>
          <w:p>
            <w:pPr>
              <w:pStyle w:val="单元格样式4"/>
            </w:pPr>
            <w:r>
              <w:t xml:space="preserve">52.62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30199</w:t>
            </w:r>
          </w:p>
        </w:tc>
        <w:tc>
          <w:tcPr>
            <w:tcW w:w="4535" w:type="dxa"/>
            <w:vAlign w:val="center"/>
          </w:tcPr>
          <w:p>
            <w:pPr>
              <w:pStyle w:val="单元格样式2"/>
            </w:pPr>
            <w:r>
              <w:t xml:space="preserve">其他工资福利支出</w:t>
            </w:r>
          </w:p>
        </w:tc>
        <w:tc>
          <w:tcPr>
            <w:tcW w:w="2551" w:type="dxa"/>
            <w:vAlign w:val="center"/>
          </w:tcPr>
          <w:p>
            <w:pPr>
              <w:pStyle w:val="单元格样式4"/>
            </w:pPr>
            <w:r>
              <w:t xml:space="preserve">63.91</w:t>
            </w:r>
          </w:p>
        </w:tc>
        <w:tc>
          <w:tcPr>
            <w:tcW w:w="2551" w:type="dxa"/>
            <w:vAlign w:val="center"/>
          </w:tcPr>
          <w:p>
            <w:pPr>
              <w:pStyle w:val="单元格样式4"/>
            </w:pPr>
            <w:r>
              <w:t xml:space="preserve">63.91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126.05</w:t>
            </w:r>
          </w:p>
        </w:tc>
        <w:tc>
          <w:tcPr>
            <w:tcW w:w="2551" w:type="dxa"/>
            <w:vAlign w:val="center"/>
          </w:tcPr>
          <w:p>
            <w:pPr>
              <w:pStyle w:val="单元格样式4"/>
            </w:pPr>
            <w:r>
              <w:t xml:space="preserve">10.77</w:t>
            </w:r>
          </w:p>
        </w:tc>
        <w:tc>
          <w:tcPr>
            <w:tcW w:w="2551" w:type="dxa"/>
            <w:vAlign w:val="center"/>
          </w:tcPr>
          <w:p>
            <w:pPr>
              <w:pStyle w:val="单元格样式4"/>
            </w:pPr>
            <w:r>
              <w:t xml:space="preserve">115.28</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33.00</w:t>
            </w:r>
          </w:p>
        </w:tc>
        <w:tc>
          <w:tcPr>
            <w:tcW w:w="2551" w:type="dxa"/>
            <w:vAlign w:val="center"/>
          </w:tcPr>
          <w:p>
            <w:pPr>
              <w:pStyle w:val="单元格样式4"/>
            </w:pPr>
          </w:p>
        </w:tc>
        <w:tc>
          <w:tcPr>
            <w:tcW w:w="2551" w:type="dxa"/>
            <w:vAlign w:val="center"/>
          </w:tcPr>
          <w:p>
            <w:pPr>
              <w:pStyle w:val="单元格样式4"/>
            </w:pPr>
            <w:r>
              <w:t xml:space="preserve">33.00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3.50</w:t>
            </w:r>
          </w:p>
        </w:tc>
        <w:tc>
          <w:tcPr>
            <w:tcW w:w="2551" w:type="dxa"/>
            <w:vAlign w:val="center"/>
          </w:tcPr>
          <w:p>
            <w:pPr>
              <w:pStyle w:val="单元格样式4"/>
            </w:pPr>
          </w:p>
        </w:tc>
        <w:tc>
          <w:tcPr>
            <w:tcW w:w="2551" w:type="dxa"/>
            <w:vAlign w:val="center"/>
          </w:tcPr>
          <w:p>
            <w:pPr>
              <w:pStyle w:val="单元格样式4"/>
            </w:pPr>
            <w:r>
              <w:t xml:space="preserve">3.50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7.80</w:t>
            </w:r>
          </w:p>
        </w:tc>
        <w:tc>
          <w:tcPr>
            <w:tcW w:w="2551" w:type="dxa"/>
            <w:vAlign w:val="center"/>
          </w:tcPr>
          <w:p>
            <w:pPr>
              <w:pStyle w:val="单元格样式4"/>
            </w:pPr>
          </w:p>
        </w:tc>
        <w:tc>
          <w:tcPr>
            <w:tcW w:w="2551" w:type="dxa"/>
            <w:vAlign w:val="center"/>
          </w:tcPr>
          <w:p>
            <w:pPr>
              <w:pStyle w:val="单元格样式4"/>
            </w:pPr>
            <w:r>
              <w:t xml:space="preserve">7.80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9.24</w:t>
            </w:r>
          </w:p>
        </w:tc>
        <w:tc>
          <w:tcPr>
            <w:tcW w:w="2551" w:type="dxa"/>
            <w:vAlign w:val="center"/>
          </w:tcPr>
          <w:p>
            <w:pPr>
              <w:pStyle w:val="单元格样式4"/>
            </w:pPr>
          </w:p>
        </w:tc>
        <w:tc>
          <w:tcPr>
            <w:tcW w:w="2551" w:type="dxa"/>
            <w:vAlign w:val="center"/>
          </w:tcPr>
          <w:p>
            <w:pPr>
              <w:pStyle w:val="单元格样式4"/>
            </w:pPr>
            <w:r>
              <w:t xml:space="preserve">9.24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10.60</w:t>
            </w:r>
          </w:p>
        </w:tc>
        <w:tc>
          <w:tcPr>
            <w:tcW w:w="2551" w:type="dxa"/>
            <w:vAlign w:val="center"/>
          </w:tcPr>
          <w:p>
            <w:pPr>
              <w:pStyle w:val="单元格样式4"/>
            </w:pPr>
          </w:p>
        </w:tc>
        <w:tc>
          <w:tcPr>
            <w:tcW w:w="2551" w:type="dxa"/>
            <w:vAlign w:val="center"/>
          </w:tcPr>
          <w:p>
            <w:pPr>
              <w:pStyle w:val="单元格样式4"/>
            </w:pPr>
            <w:r>
              <w:t xml:space="preserve">10.60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10.70</w:t>
            </w:r>
          </w:p>
        </w:tc>
        <w:tc>
          <w:tcPr>
            <w:tcW w:w="2551" w:type="dxa"/>
            <w:vAlign w:val="center"/>
          </w:tcPr>
          <w:p>
            <w:pPr>
              <w:pStyle w:val="单元格样式4"/>
            </w:pPr>
          </w:p>
        </w:tc>
        <w:tc>
          <w:tcPr>
            <w:tcW w:w="2551" w:type="dxa"/>
            <w:vAlign w:val="center"/>
          </w:tcPr>
          <w:p>
            <w:pPr>
              <w:pStyle w:val="单元格样式4"/>
            </w:pPr>
            <w:r>
              <w:t xml:space="preserve">10.70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0.10</w:t>
            </w:r>
          </w:p>
        </w:tc>
        <w:tc>
          <w:tcPr>
            <w:tcW w:w="2551" w:type="dxa"/>
            <w:vAlign w:val="center"/>
          </w:tcPr>
          <w:p>
            <w:pPr>
              <w:pStyle w:val="单元格样式4"/>
            </w:pPr>
          </w:p>
        </w:tc>
        <w:tc>
          <w:tcPr>
            <w:tcW w:w="2551" w:type="dxa"/>
            <w:vAlign w:val="center"/>
          </w:tcPr>
          <w:p>
            <w:pPr>
              <w:pStyle w:val="单元格样式4"/>
            </w:pPr>
            <w:r>
              <w:t xml:space="preserve">0.10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0.10</w:t>
            </w:r>
          </w:p>
        </w:tc>
        <w:tc>
          <w:tcPr>
            <w:tcW w:w="2551" w:type="dxa"/>
            <w:vAlign w:val="center"/>
          </w:tcPr>
          <w:p>
            <w:pPr>
              <w:pStyle w:val="单元格样式4"/>
            </w:pPr>
          </w:p>
        </w:tc>
        <w:tc>
          <w:tcPr>
            <w:tcW w:w="2551" w:type="dxa"/>
            <w:vAlign w:val="center"/>
          </w:tcPr>
          <w:p>
            <w:pPr>
              <w:pStyle w:val="单元格样式4"/>
            </w:pPr>
            <w:r>
              <w:t xml:space="preserve">0.10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30225</w:t>
            </w:r>
          </w:p>
        </w:tc>
        <w:tc>
          <w:tcPr>
            <w:tcW w:w="4535" w:type="dxa"/>
            <w:vAlign w:val="center"/>
          </w:tcPr>
          <w:p>
            <w:pPr>
              <w:pStyle w:val="单元格样式2"/>
            </w:pPr>
            <w:r>
              <w:t xml:space="preserve">专用燃料费</w:t>
            </w:r>
          </w:p>
        </w:tc>
        <w:tc>
          <w:tcPr>
            <w:tcW w:w="2551" w:type="dxa"/>
            <w:vAlign w:val="center"/>
          </w:tcPr>
          <w:p>
            <w:pPr>
              <w:pStyle w:val="单元格样式4"/>
            </w:pPr>
            <w:r>
              <w:t xml:space="preserve">1.10</w:t>
            </w:r>
          </w:p>
        </w:tc>
        <w:tc>
          <w:tcPr>
            <w:tcW w:w="2551" w:type="dxa"/>
            <w:vAlign w:val="center"/>
          </w:tcPr>
          <w:p>
            <w:pPr>
              <w:pStyle w:val="单元格样式4"/>
            </w:pPr>
          </w:p>
        </w:tc>
        <w:tc>
          <w:tcPr>
            <w:tcW w:w="2551" w:type="dxa"/>
            <w:vAlign w:val="center"/>
          </w:tcPr>
          <w:p>
            <w:pPr>
              <w:pStyle w:val="单元格样式4"/>
            </w:pPr>
            <w:r>
              <w:t xml:space="preserve">1.10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10.77</w:t>
            </w:r>
          </w:p>
        </w:tc>
        <w:tc>
          <w:tcPr>
            <w:tcW w:w="2551" w:type="dxa"/>
            <w:vAlign w:val="center"/>
          </w:tcPr>
          <w:p>
            <w:pPr>
              <w:pStyle w:val="单元格样式4"/>
            </w:pPr>
            <w:r>
              <w:t xml:space="preserve">10.77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4.19</w:t>
            </w:r>
          </w:p>
        </w:tc>
        <w:tc>
          <w:tcPr>
            <w:tcW w:w="2551" w:type="dxa"/>
            <w:vAlign w:val="center"/>
          </w:tcPr>
          <w:p>
            <w:pPr>
              <w:pStyle w:val="单元格样式4"/>
            </w:pPr>
          </w:p>
        </w:tc>
        <w:tc>
          <w:tcPr>
            <w:tcW w:w="2551" w:type="dxa"/>
            <w:vAlign w:val="center"/>
          </w:tcPr>
          <w:p>
            <w:pPr>
              <w:pStyle w:val="单元格样式4"/>
            </w:pPr>
            <w:r>
              <w:t xml:space="preserve">4.19</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5.16</w:t>
            </w:r>
          </w:p>
        </w:tc>
        <w:tc>
          <w:tcPr>
            <w:tcW w:w="2551" w:type="dxa"/>
            <w:vAlign w:val="center"/>
          </w:tcPr>
          <w:p>
            <w:pPr>
              <w:pStyle w:val="单元格样式4"/>
            </w:pPr>
          </w:p>
        </w:tc>
        <w:tc>
          <w:tcPr>
            <w:tcW w:w="2551" w:type="dxa"/>
            <w:vAlign w:val="center"/>
          </w:tcPr>
          <w:p>
            <w:pPr>
              <w:pStyle w:val="单元格样式4"/>
            </w:pPr>
            <w:r>
              <w:t xml:space="preserve">5.16</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7.82</w:t>
            </w:r>
          </w:p>
        </w:tc>
        <w:tc>
          <w:tcPr>
            <w:tcW w:w="2551" w:type="dxa"/>
            <w:vAlign w:val="center"/>
          </w:tcPr>
          <w:p>
            <w:pPr>
              <w:pStyle w:val="单元格样式4"/>
            </w:pPr>
          </w:p>
        </w:tc>
        <w:tc>
          <w:tcPr>
            <w:tcW w:w="2551" w:type="dxa"/>
            <w:vAlign w:val="center"/>
          </w:tcPr>
          <w:p>
            <w:pPr>
              <w:pStyle w:val="单元格样式4"/>
            </w:pPr>
            <w:r>
              <w:t xml:space="preserve">7.82</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14.16</w:t>
            </w:r>
          </w:p>
        </w:tc>
        <w:tc>
          <w:tcPr>
            <w:tcW w:w="2551" w:type="dxa"/>
            <w:vAlign w:val="center"/>
          </w:tcPr>
          <w:p>
            <w:pPr>
              <w:pStyle w:val="单元格样式4"/>
            </w:pPr>
          </w:p>
        </w:tc>
        <w:tc>
          <w:tcPr>
            <w:tcW w:w="2551" w:type="dxa"/>
            <w:vAlign w:val="center"/>
          </w:tcPr>
          <w:p>
            <w:pPr>
              <w:pStyle w:val="单元格样式4"/>
            </w:pPr>
            <w:r>
              <w:t xml:space="preserve">14.16</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1.31</w:t>
            </w:r>
          </w:p>
        </w:tc>
        <w:tc>
          <w:tcPr>
            <w:tcW w:w="2551" w:type="dxa"/>
            <w:vAlign w:val="center"/>
          </w:tcPr>
          <w:p>
            <w:pPr>
              <w:pStyle w:val="单元格样式4"/>
            </w:pPr>
          </w:p>
        </w:tc>
        <w:tc>
          <w:tcPr>
            <w:tcW w:w="2551" w:type="dxa"/>
            <w:vAlign w:val="center"/>
          </w:tcPr>
          <w:p>
            <w:pPr>
              <w:pStyle w:val="单元格样式4"/>
            </w:pPr>
            <w:r>
              <w:t xml:space="preserve">1.31</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16.49</w:t>
            </w:r>
          </w:p>
        </w:tc>
        <w:tc>
          <w:tcPr>
            <w:tcW w:w="2551" w:type="dxa"/>
            <w:vAlign w:val="center"/>
          </w:tcPr>
          <w:p>
            <w:pPr>
              <w:pStyle w:val="单元格样式4"/>
            </w:pPr>
            <w:r>
              <w:t xml:space="preserve">16.49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15.19</w:t>
            </w:r>
          </w:p>
        </w:tc>
        <w:tc>
          <w:tcPr>
            <w:tcW w:w="2551" w:type="dxa"/>
            <w:vAlign w:val="center"/>
          </w:tcPr>
          <w:p>
            <w:pPr>
              <w:pStyle w:val="单元格样式4"/>
            </w:pPr>
            <w:r>
              <w:t xml:space="preserve">15.19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1.31</w:t>
            </w:r>
          </w:p>
        </w:tc>
        <w:tc>
          <w:tcPr>
            <w:tcW w:w="2551" w:type="dxa"/>
            <w:vAlign w:val="center"/>
          </w:tcPr>
          <w:p>
            <w:pPr>
              <w:pStyle w:val="单元格样式4"/>
            </w:pPr>
            <w:r>
              <w:t xml:space="preserve">1.31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7.92</w:t>
            </w:r>
          </w:p>
        </w:tc>
        <w:tc>
          <w:tcPr>
            <w:tcW w:w="2381" w:type="dxa"/>
            <w:vAlign w:val="center"/>
          </w:tcPr>
          <w:p>
            <w:pPr>
              <w:pStyle w:val="单元格样式7"/>
            </w:pPr>
            <w:r>
              <w:t xml:space="preserve">7.92</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7.92</w:t>
            </w:r>
          </w:p>
        </w:tc>
        <w:tc>
          <w:tcPr>
            <w:tcW w:w="2381" w:type="dxa"/>
            <w:vAlign w:val="center"/>
          </w:tcPr>
          <w:p>
            <w:pPr>
              <w:pStyle w:val="单元格样式4"/>
            </w:pPr>
            <w:r>
              <w:t xml:space="preserve">7.92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7.82</w:t>
            </w:r>
          </w:p>
        </w:tc>
        <w:tc>
          <w:tcPr>
            <w:tcW w:w="2381" w:type="dxa"/>
            <w:vAlign w:val="center"/>
          </w:tcPr>
          <w:p>
            <w:pPr>
              <w:pStyle w:val="单元格样式4"/>
            </w:pPr>
            <w:r>
              <w:t xml:space="preserve">7.82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7.82</w:t>
            </w:r>
          </w:p>
        </w:tc>
        <w:tc>
          <w:tcPr>
            <w:tcW w:w="2381" w:type="dxa"/>
            <w:vAlign w:val="center"/>
          </w:tcPr>
          <w:p>
            <w:pPr>
              <w:pStyle w:val="单元格样式4"/>
            </w:pPr>
            <w:r>
              <w:t xml:space="preserve">7.82</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0.10</w:t>
            </w:r>
          </w:p>
        </w:tc>
        <w:tc>
          <w:tcPr>
            <w:tcW w:w="2381" w:type="dxa"/>
            <w:vAlign w:val="center"/>
          </w:tcPr>
          <w:p>
            <w:pPr>
              <w:pStyle w:val="单元格样式4"/>
            </w:pPr>
            <w:r>
              <w:t xml:space="preserve">0.10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平泉市柳溪镇人民政府本级2025年单位预算信息公开情况说明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按照《中华人民共和国预算法》、《地方预决算公开操作规程》和《关于进一步推进预算公开工作的实施意见》规定，现将平泉市柳溪镇人民政府本级2025年单位预算公开如下：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按照“加强服务、简化流程、高效快捷、密切联系群众洽理重心下移”的原则,柳溪镇综合设置8个工作机构:</w:t>
      </w:r>
    </w:p>
    <w:p>
      <w:pPr>
        <w:pStyle w:val="插入文本样式-插入单位职责文件"/>
      </w:pPr>
      <w:r>
        <w:t xml:space="preserve">(一)党政综合办公室(财政所)。承担党务、政务、文书档案、综合统计、党务政务公开、财务管理等工作。主要负责综合文字、部门协调、工作督查、信息反馈、会务组织、后勤服务接待联络、档案管理、安全保卫及保密等工作;负责本镇预算内外收支管理,对镇行政事业部门及村级经费、账户、财物的监督管理等工作,负责村民委员会成员的任期和离任经济责任审计工作;负责辖区内农村集体资产管理的指导和监督,按分工和权限负责村集体财务管理工作;负责综合统计工作。</w:t>
      </w:r>
    </w:p>
    <w:p>
      <w:pPr>
        <w:pStyle w:val="插入文本样式-插入单位职责文件"/>
      </w:pPr>
      <w:r>
        <w:t xml:space="preserve">(二)党建工作办公室(人大主席团办公室)。承担党建、人大、组织、宣传、统战、群团、民族宗教、机构编制、人事劳资、村务公开等工作,建立健全党建联席会议工作机制,加强觉对农村经济建设的领导,负责基层党的政治建设、组织建设、思想建设、党风廉政建设。落实意识形态工作责任制,加强精神文明建设和文化建设;负责基层组织建设工作,指导村(居)民委员会换届选举并完善各项自治制度;负责辖区内工会、共青团妇联、文联等群团工作。承担人大主席团办公室日常工作。</w:t>
      </w:r>
    </w:p>
    <w:p>
      <w:pPr>
        <w:pStyle w:val="插入文本样式-插入单位职责文件"/>
      </w:pPr>
      <w:r>
        <w:t xml:space="preserve">(三)安全发展办公室。负责应急管理工作,建立健全应急联动机制,落实应急管理责任,负责综合应急队伍建设和应急保障能力建设;依法做好本辖区的突发事件应对工作,制定本级突发事件应急预案;组织开展应急演练;负责对本辖区生产经营部门安全生产状况的监督检查,协助上级有关部门依法履行安全生产监督管理职责;负责消防、森林草原防灭火、抗洪抢险、防灾减灾、自然灾害救助等相关工作。</w:t>
      </w:r>
    </w:p>
    <w:p>
      <w:pPr>
        <w:pStyle w:val="插入文本样式-插入单位职责文件"/>
      </w:pPr>
      <w:r>
        <w:t xml:space="preserve">负责本辖区自然资源生态环境保护和监管等工作;负责村镇规划建设、乡村道路交通和大气、水、扬尘、土壤(含畜禽养殖)污染防治及水资源保护水环境治理等工作;负责爱国卫生日常工作;负责辖区市容、村容和环境卫生、农村生活污水的管理和治理工作;负责禁止露天焚烧秸秆等及“散乱污”企业综合整治工作。</w:t>
      </w:r>
    </w:p>
    <w:p>
      <w:pPr>
        <w:pStyle w:val="插入文本样式-插入单位职责文件"/>
      </w:pPr>
      <w:r>
        <w:t xml:space="preserve">（四）经济发展办公室。组织编制本辖区经济发展中长期发展规划和年度计划；分析经济运行情况，进行经济预测，提出促进经济健康发展的政策建议。立足本地资源和区位条件，制定并组织实施本辖区产业发展规划；指导产业结构调整，优化经济发展环境，培育壮大骨干企业，形成地域产业特色。负责优化营商环境、招商引资工作。负责产业项目的编制申报和组织实施工作。</w:t>
      </w:r>
    </w:p>
    <w:p>
      <w:pPr>
        <w:pStyle w:val="插入文本样式-插入单位职责文件"/>
      </w:pPr>
      <w:r>
        <w:t xml:space="preserve">(五)综合行政执法队(综合指挥和信息化网络中心、社会治安综合治理中心),挂司法所牌子,与市场监督管理分局合署办公。承担政法、社会治安综合治理、司法、综合行政执法、综合指挥和信息网络平台建设等工作。根据有关法律法规和上级部门授权、委托,承担农业农村、城乡建设、生态环境、文化市场生产等领域行政执法工作。统筹推进信息化网格管理,负责建设等工作,负责社会治安综合治理、法制宣传教育信访接待工作;负责群防群治组织建设,排查和化解各类矛盾纠纷,组织协调互联网舆情监控和防范邪教工作。组织相关部门开展社区矫正、社区戒毒、社区康复工作;负责户籍或居住地在本辖区的刑满释放人员安置帮教工作。负责市场监管相关工作。</w:t>
      </w:r>
    </w:p>
    <w:p>
      <w:pPr>
        <w:pStyle w:val="插入文本样式-插入单位职责文件"/>
      </w:pPr>
      <w:r>
        <w:t xml:space="preserve">(六)行政综合服务中心(综合文化服务站)负责本辖区行政综合管理及服务工作。主要承担行政管理与审批、基本公共服务、社会信用体系建设、文化综合服务等工作。具体负责行政审批服务事项的受理、办理工作,提供政策和业务咨询;指导村(社区)便民服务点建设;负责卫生健康教育、传染病防治、人口与计划生育、就业服务、科普活动等工作;负责民政、文化教育体育、社会保障、社会救助、残疾人保障等行政管理工作负责城乡居民基本养老保险和医疗保险相关工作。负责指导村(社区)文化体育工作,开展群众文化艺术娱乐、体育活动;宣传科学、文明的生产和生活方式,组织开展科普活动、全民健身等群众性文化活动。</w:t>
      </w:r>
    </w:p>
    <w:p>
      <w:pPr>
        <w:pStyle w:val="插入文本样式-插入单位职责文件"/>
      </w:pPr>
      <w:r>
        <w:t xml:space="preserve">(七)农业综合服务中心。负责乡村振兴、农村体制改革农村土地承包管理等工作;负责农村经济、农村土地流转、扶贫开发、农产品质量安全、农林水牧渔等涉农服务工作;组织开展全民义务植树、古树名木和森林草原保护工作;会同相关部门做好护林防火的宣传教育、日常巡查巡护等工作;负责本辖区水土保持、农村供水用水管理等相关工作;负责畜牧业发展和畜禽遗传资源保护,协助有关部门做好辖区畜禽养殖污染防治工作;负责农业、畜牧、林业、水利、农机等技术推广培训和信息咨询服务工作;负责动植物病虫害及灾情的预报、防治、处置;负责人居环境改善工作。</w:t>
      </w:r>
    </w:p>
    <w:p>
      <w:pPr>
        <w:pStyle w:val="插入文本样式-插入单位职责文件"/>
      </w:pPr>
      <w:r>
        <w:t xml:space="preserve">(八)退役军人服务站,负责退役军人就业创业扶持、拥军优属、优抚帮扶、走访慰问、帮扶解困、化解矛盾、信访接待权益保障、职业教育和技能培训等工作;配合武装部做好征兵民兵、预备役、国防教育、国民经济动员、人民防空、国防设施保护等相关工作。</w:t>
      </w:r>
    </w:p>
    <w:p>
      <w:pPr>
        <w:pStyle w:val="插入文本样式-插入单位职责文件"/>
      </w:pP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平泉市柳溪镇人民政府本级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831.28万元，其中：一般公共预算收入831.28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平泉市柳溪镇人民政府本级年度单位预算中支出预算的总体情况。2025年支出预算831.28万元，其中基本支出821.28万元，包括人员经费706.00万元和日常公用经费115.28万元；项目支出10.00万元，主要为2025年防火经费10.00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831.28万元，较2024年预算增加23.34万元，其中：基本支出增加77.34万元，主要为本年扑火队员工资及保险项目未单独列出，统一在人员项目中做预算，另新录用人员增多，涉及人员的各项经费有所增加。项目支出减少54.00万元，主要为本年扑火队员工资及保险项目未单独列出，统一在人员项目中做预算。</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2025年，我单位机关运行经费共计安排115.28万元，主要用于日常维修、办公用房水电费、办公用房取暖费、办公用房物业管理费等日常运行支出。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7.92万元，其中因公出国（境）费0.00万元；公务用车购置及运维费7.82万元（其中：公务用车购置费为0.00万元，公务用车运维费7.82万元)；公务接待费0.10万元。与2024年相比减少0.92万元，增减变化的主要原因是自2024年起按上级部门要求，实行公务用餐收款码制度，根据本单位实际情况，对2025年公务接待费进行适当减少。</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1、2025年防火经费绩效目标表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13082325P00590110010F</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2025年防火经费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2025年防火经费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1.追加2025年防火经费，提高森林草原防灾减灾能力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防火安全检查次数</w:t>
            </w:r>
          </w:p>
        </w:tc>
        <w:tc>
          <w:tcPr>
            <w:tcW w:w="5386" w:type="dxa"/>
            <w:vAlign w:val="center"/>
          </w:tcPr>
          <w:p>
            <w:pPr>
              <w:pStyle w:val="单元格样式2"/>
            </w:pPr>
            <w:r>
              <w:t xml:space="preserve">每个村每年至少开展防火安全检查10次。完成率=实际防火安全检查次数/计划防火安全检查次数*100%</w:t>
            </w:r>
          </w:p>
        </w:tc>
        <w:tc>
          <w:tcPr>
            <w:tcW w:w="2268" w:type="dxa"/>
            <w:vAlign w:val="center"/>
          </w:tcPr>
          <w:p>
            <w:pPr>
              <w:pStyle w:val="单元格样式2"/>
            </w:pPr>
            <w:r>
              <w:t xml:space="preserve">≥10次</w:t>
            </w:r>
          </w:p>
        </w:tc>
        <w:tc>
          <w:tcPr>
            <w:tcW w:w="1276" w:type="dxa"/>
            <w:vAlign w:val="center"/>
          </w:tcPr>
          <w:p>
            <w:pPr>
              <w:pStyle w:val="单元格样式2"/>
            </w:pPr>
            <w:r>
              <w:t xml:space="preserve">年初工作计划、实施方案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工作质量达标率</w:t>
            </w:r>
          </w:p>
        </w:tc>
        <w:tc>
          <w:tcPr>
            <w:tcW w:w="5386" w:type="dxa"/>
            <w:vAlign w:val="center"/>
          </w:tcPr>
          <w:p>
            <w:pPr>
              <w:pStyle w:val="单元格样式2"/>
            </w:pPr>
            <w:r>
              <w:t xml:space="preserve">质量达标的防火安全检查工作数/防火安全检查工作总数*100%</w:t>
            </w:r>
          </w:p>
        </w:tc>
        <w:tc>
          <w:tcPr>
            <w:tcW w:w="2268" w:type="dxa"/>
            <w:vAlign w:val="center"/>
          </w:tcPr>
          <w:p>
            <w:pPr>
              <w:pStyle w:val="单元格样式2"/>
            </w:pPr>
            <w:r>
              <w:t xml:space="preserve">100%</w:t>
            </w:r>
          </w:p>
        </w:tc>
        <w:tc>
          <w:tcPr>
            <w:tcW w:w="1276" w:type="dxa"/>
            <w:vAlign w:val="center"/>
          </w:tcPr>
          <w:p>
            <w:pPr>
              <w:pStyle w:val="单元格样式2"/>
            </w:pPr>
            <w:r>
              <w:t xml:space="preserve">检查报告</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防火安全检查及时性</w:t>
            </w:r>
          </w:p>
        </w:tc>
        <w:tc>
          <w:tcPr>
            <w:tcW w:w="5386" w:type="dxa"/>
            <w:vAlign w:val="center"/>
          </w:tcPr>
          <w:p>
            <w:pPr>
              <w:pStyle w:val="单元格样式2"/>
            </w:pPr>
            <w:r>
              <w:t xml:space="preserve">2025年12月31日前完成防火安全检查工作。</w:t>
            </w:r>
          </w:p>
        </w:tc>
        <w:tc>
          <w:tcPr>
            <w:tcW w:w="2268" w:type="dxa"/>
            <w:vAlign w:val="center"/>
          </w:tcPr>
          <w:p>
            <w:pPr>
              <w:pStyle w:val="单元格样式2"/>
            </w:pPr>
            <w:r>
              <w:t xml:space="preserve">序时进度</w:t>
            </w:r>
          </w:p>
        </w:tc>
        <w:tc>
          <w:tcPr>
            <w:tcW w:w="1276" w:type="dxa"/>
            <w:vAlign w:val="center"/>
          </w:tcPr>
          <w:p>
            <w:pPr>
              <w:pStyle w:val="单元格样式2"/>
            </w:pPr>
            <w:r>
              <w:t xml:space="preserve">年初工作计划、实施方案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各项经费成本</w:t>
            </w:r>
          </w:p>
        </w:tc>
        <w:tc>
          <w:tcPr>
            <w:tcW w:w="5386" w:type="dxa"/>
            <w:vAlign w:val="center"/>
          </w:tcPr>
          <w:p>
            <w:pPr>
              <w:pStyle w:val="单元格样式2"/>
            </w:pPr>
            <w:r>
              <w:t xml:space="preserve">反映每个村各项经费成本，是否不超过年初预算编制数。</w:t>
            </w:r>
          </w:p>
        </w:tc>
        <w:tc>
          <w:tcPr>
            <w:tcW w:w="2268" w:type="dxa"/>
            <w:vAlign w:val="center"/>
          </w:tcPr>
          <w:p>
            <w:pPr>
              <w:pStyle w:val="单元格样式2"/>
            </w:pPr>
            <w:r>
              <w:t xml:space="preserve">≤10万元</w:t>
            </w:r>
          </w:p>
        </w:tc>
        <w:tc>
          <w:tcPr>
            <w:tcW w:w="1276" w:type="dxa"/>
            <w:vAlign w:val="center"/>
          </w:tcPr>
          <w:p>
            <w:pPr>
              <w:pStyle w:val="单元格样式2"/>
            </w:pPr>
            <w:r>
              <w:t xml:space="preserve">预算编制表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建立森林防火长效机制</w:t>
            </w:r>
          </w:p>
        </w:tc>
        <w:tc>
          <w:tcPr>
            <w:tcW w:w="5386" w:type="dxa"/>
            <w:vAlign w:val="center"/>
          </w:tcPr>
          <w:p>
            <w:pPr>
              <w:pStyle w:val="单元格样式2"/>
            </w:pPr>
            <w:r>
              <w:t xml:space="preserve">建立健全森林防火长效机制</w:t>
            </w:r>
          </w:p>
        </w:tc>
        <w:tc>
          <w:tcPr>
            <w:tcW w:w="2268" w:type="dxa"/>
            <w:vAlign w:val="center"/>
          </w:tcPr>
          <w:p>
            <w:pPr>
              <w:pStyle w:val="单元格样式2"/>
            </w:pPr>
            <w:r>
              <w:t xml:space="preserve">较上一年提高</w:t>
            </w:r>
          </w:p>
        </w:tc>
        <w:tc>
          <w:tcPr>
            <w:tcW w:w="1276" w:type="dxa"/>
            <w:vAlign w:val="center"/>
          </w:tcPr>
          <w:p>
            <w:pPr>
              <w:pStyle w:val="单元格样式2"/>
            </w:pPr>
            <w:r>
              <w:t xml:space="preserve">年度工作计划、政策文件、实施方案</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提高森林防火防灾能力</w:t>
            </w:r>
          </w:p>
        </w:tc>
        <w:tc>
          <w:tcPr>
            <w:tcW w:w="5386" w:type="dxa"/>
            <w:vAlign w:val="center"/>
          </w:tcPr>
          <w:p>
            <w:pPr>
              <w:pStyle w:val="单元格样式2"/>
            </w:pPr>
            <w:r>
              <w:t xml:space="preserve">森林防火防灾能力得到提高</w:t>
            </w:r>
          </w:p>
        </w:tc>
        <w:tc>
          <w:tcPr>
            <w:tcW w:w="2268" w:type="dxa"/>
            <w:vAlign w:val="center"/>
          </w:tcPr>
          <w:p>
            <w:pPr>
              <w:pStyle w:val="单元格样式2"/>
            </w:pPr>
            <w:r>
              <w:t xml:space="preserve">建立健全</w:t>
            </w:r>
          </w:p>
        </w:tc>
        <w:tc>
          <w:tcPr>
            <w:tcW w:w="1276" w:type="dxa"/>
            <w:vAlign w:val="center"/>
          </w:tcPr>
          <w:p>
            <w:pPr>
              <w:pStyle w:val="单元格样式2"/>
            </w:pPr>
            <w:r>
              <w:t xml:space="preserve">森林防火长效机制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村民满意度</w:t>
            </w:r>
          </w:p>
        </w:tc>
        <w:tc>
          <w:tcPr>
            <w:tcW w:w="5386" w:type="dxa"/>
            <w:vAlign w:val="center"/>
          </w:tcPr>
          <w:p>
            <w:pPr>
              <w:pStyle w:val="单元格样式2"/>
            </w:pPr>
            <w:r>
              <w:t xml:space="preserve">反映村内村民对项目实施的满意度。村民满意度=村民满意人数/村民总人数*100%</w:t>
            </w:r>
          </w:p>
        </w:tc>
        <w:tc>
          <w:tcPr>
            <w:tcW w:w="2268" w:type="dxa"/>
            <w:vAlign w:val="center"/>
          </w:tcPr>
          <w:p>
            <w:pPr>
              <w:pStyle w:val="单元格样式2"/>
            </w:pPr>
            <w:r>
              <w:t xml:space="preserve">≥95%</w:t>
            </w:r>
          </w:p>
        </w:tc>
        <w:tc>
          <w:tcPr>
            <w:tcW w:w="1276" w:type="dxa"/>
            <w:vAlign w:val="center"/>
          </w:tcPr>
          <w:p>
            <w:pPr>
              <w:pStyle w:val="单元格样式2"/>
            </w:pPr>
            <w:r>
              <w:t xml:space="preserve">满意度问卷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平泉市柳溪镇人民政府本级上年末固定资产金额为154.28万元（详见下表）。本年度拟购置固定资产总额为0.00万元，已按要求列入政府采购预算，详见政府采购预算表。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830001平泉市柳溪镇人民政府本级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154.28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984.75</w:t>
            </w:r>
          </w:p>
        </w:tc>
        <w:tc>
          <w:tcPr>
            <w:tcW w:w="2835" w:type="dxa"/>
            <w:vAlign w:val="center"/>
          </w:tcPr>
          <w:p>
            <w:pPr>
              <w:pStyle w:val="单元格样式4"/>
            </w:pPr>
            <w:r>
              <w:t xml:space="preserve">21.67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984.75</w:t>
            </w:r>
          </w:p>
        </w:tc>
        <w:tc>
          <w:tcPr>
            <w:tcW w:w="2835" w:type="dxa"/>
            <w:vAlign w:val="center"/>
          </w:tcPr>
          <w:p>
            <w:pPr>
              <w:pStyle w:val="单元格样式4"/>
            </w:pPr>
            <w:r>
              <w:t xml:space="preserve">21.67</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5</w:t>
            </w:r>
          </w:p>
        </w:tc>
        <w:tc>
          <w:tcPr>
            <w:tcW w:w="2835" w:type="dxa"/>
            <w:vAlign w:val="center"/>
          </w:tcPr>
          <w:p>
            <w:pPr>
              <w:pStyle w:val="单元格样式4"/>
            </w:pPr>
            <w:r>
              <w:t xml:space="preserve">79.00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165</w:t>
            </w:r>
          </w:p>
        </w:tc>
        <w:tc>
          <w:tcPr>
            <w:tcW w:w="2835" w:type="dxa"/>
            <w:vAlign w:val="center"/>
          </w:tcPr>
          <w:p>
            <w:pPr>
              <w:pStyle w:val="单元格样式4"/>
            </w:pPr>
            <w:r>
              <w:t xml:space="preserve">53.61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22</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23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2025-02-19T10:29:45Z</dcterms:created>
  <dcterms:modified xsi:type="dcterms:W3CDTF">2025-02-19T10:29:45Z</dcterms:modified>
</cp:coreProperties>
</file>